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284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6 апреля школы Казани перейдут на дистанционное обучение. В соответствии с пунктом 1.2. приказа Министерства просвещения </w:t>
      </w:r>
      <w:r>
        <w:rPr>
          <w:rFonts w:cs="Times New Roman" w:ascii="Times New Roman" w:hAnsi="Times New Roman"/>
          <w:sz w:val="28"/>
          <w:szCs w:val="28"/>
        </w:rPr>
        <w:t>РФ</w:t>
      </w:r>
      <w:r>
        <w:rPr>
          <w:rFonts w:cs="Times New Roman" w:ascii="Times New Roman" w:hAnsi="Times New Roman"/>
          <w:sz w:val="28"/>
          <w:szCs w:val="28"/>
        </w:rPr>
        <w:t xml:space="preserve"> от 17.03.2020 №104, во всех общеобразовательных организациях контактная работа обучающихся и педагог</w:t>
      </w:r>
      <w:r>
        <w:rPr>
          <w:rFonts w:cs="Times New Roman" w:ascii="Times New Roman" w:hAnsi="Times New Roman"/>
          <w:sz w:val="28"/>
          <w:szCs w:val="28"/>
        </w:rPr>
        <w:t>огов будет организована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исключительно в электронной информационно-образовательной среде. 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Общие правила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Общеобразовательные учреждения сам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определяют </w:t>
      </w:r>
      <w:r>
        <w:rPr>
          <w:rFonts w:cs="Times New Roman" w:ascii="Times New Roman" w:hAnsi="Times New Roman"/>
          <w:b/>
          <w:bCs/>
          <w:sz w:val="28"/>
          <w:szCs w:val="28"/>
        </w:rPr>
        <w:t>набор электронных ресурсов и приложений,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которые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используют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Школы Казани выбрали такие онлайн-платформы,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«Открытая школа», «Учи.ру», «ЯКласс», «Московская электронная школа», «Российская электронная школа», «Решу ОГЭ», «Решу ЕГЭ»,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платформа Сбербанка,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пакет программы «Офис 365» и платформа «EF School», предназначенная для изучения английского языка.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Для обратной связи со школьниками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педагоги могут использовать не только образовательные платформы, но и мессенджеры (WhatsApp, Skype и другие), социальные сети,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электронную почту,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телефонную связь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эффективно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использова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ресурс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возможны корректировки расписания и объединение классов.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ри необходимости могут корректирова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ться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учебные программы. </w:t>
      </w:r>
      <w:r>
        <w:rPr>
          <w:rFonts w:cs="Times New Roman" w:ascii="Times New Roman" w:hAnsi="Times New Roman"/>
          <w:b/>
          <w:bCs/>
          <w:sz w:val="28"/>
          <w:szCs w:val="28"/>
        </w:rPr>
        <w:t>Р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асписание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 4 апреля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размещено на сайтах школ 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 edu.tatar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во вкладке «Дистанционное обучение». 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Продолжительность урока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должна превышать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30 минут.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Важно понимать, что в течение занятия ученик не безотрывно смотрит в экран гаджета, но и работает с учебником или рабочей тетрадью. Учитель может провести физкультминутку через 15 минут урока. Все эти меры направлены на соблюдение норм СанПин по времени нахождения детей за компьютером.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Учителю следует обратить внимание на свой внешний вид и фон.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Недопустима домашняя одежда, бытовой беспорядок. Школьники столкнутся с новым форматом учёбы и образ учителя, который останется привычным, поможет им быстрее адаптироваться и отнестись к урокам серьезно.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омашнюю работу,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 крайней мере, в начале обучения, следует давать в минимальном объеме, поскольку детям тяжело, находясь в тех же условиях, в которых они были на каникулах, полноценно погрузиться в учебный процесс. То же касается и строгости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выставлении оценок. </w:t>
      </w:r>
      <w:r>
        <w:rPr>
          <w:rFonts w:cs="Times New Roman" w:ascii="Times New Roman" w:hAnsi="Times New Roman"/>
          <w:b/>
          <w:bCs/>
          <w:sz w:val="28"/>
          <w:szCs w:val="28"/>
        </w:rPr>
        <w:t>Выполненные домашние работы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учителю сдаются через онлайн-платформы, электронную почту или мессенджеры.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ВАЖНО: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Наша задача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обеспечить обучение всем детям, независимо от их технических возможностей. </w:t>
      </w:r>
      <w:r>
        <w:rPr>
          <w:rFonts w:cs="Times New Roman" w:ascii="Times New Roman" w:hAnsi="Times New Roman"/>
          <w:b/>
          <w:bCs/>
          <w:sz w:val="28"/>
          <w:szCs w:val="28"/>
        </w:rPr>
        <w:t>Рекомендуем на сайтах школ во вкладке «Дистанционное обучение» размещать опорные конспекты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материалы урока, домашние задания для детей, которые не смогли посетить онлайн-урок. Также решением станет </w:t>
      </w:r>
      <w:r>
        <w:rPr>
          <w:rFonts w:cs="Times New Roman" w:ascii="Times New Roman" w:hAnsi="Times New Roman"/>
          <w:b/>
          <w:bCs/>
          <w:sz w:val="28"/>
          <w:szCs w:val="28"/>
        </w:rPr>
        <w:t>размещение этой информации в электронном дневнике,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где ее смогут увидеть родители и передать учащемуся. </w:t>
      </w:r>
    </w:p>
    <w:p>
      <w:pPr>
        <w:pStyle w:val="Normal"/>
        <w:spacing w:lineRule="auto" w:line="360"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contextualSpacing/>
        <w:jc w:val="center"/>
        <w:rPr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Распространённые проблемы </w:t>
      </w:r>
      <w:r>
        <w:rPr>
          <w:rFonts w:cs="Times New Roman" w:ascii="Times New Roman" w:hAnsi="Times New Roman"/>
          <w:b/>
          <w:bCs/>
          <w:sz w:val="32"/>
          <w:szCs w:val="32"/>
        </w:rPr>
        <w:t>и варианты решений</w:t>
      </w:r>
    </w:p>
    <w:p>
      <w:pPr>
        <w:pStyle w:val="Normal"/>
        <w:spacing w:lineRule="auto" w:line="360" w:before="0" w:after="0"/>
        <w:ind w:hanging="0"/>
        <w:contextualSpacing/>
        <w:jc w:val="center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1) Онлайн-платформа зависает/проблемы со входом: 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оперативно переключиться на другую платформу;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перейти на связь через мессенджер;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выслать материалы учащимся по электронной почте.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2)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Ребёнок находится за городом без интернет или с плохой интернет-связью: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использовать гаджеты его родителей;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использовать электронную почту (не требует такой скорости интернета, как онлайн-платформы);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использовать смс или обычную телефонную связь.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3) Ребёнок не смог посетить урок (перестал работать интернет/расписание совпало с сестрой или братом, а компьютер один на семью и другие причины):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- если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есть возможность, ребёнок смотрит материалы урока на сайте школы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edu.tatar;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учитель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связа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ваетс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я с учеником через электронную почту, мессенджер или 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ёт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консультацию по телефону.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4) У ребёнка нет гаджета: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организовать взаимодействие через телефонную связь;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- рассмотреть варианты офлайн взаимодействия, например оставлять распечатанные материалы на вахте школы, где их могут забрать родители.</w:t>
      </w:r>
    </w:p>
    <w:p>
      <w:pPr>
        <w:pStyle w:val="Normal"/>
        <w:spacing w:lineRule="auto" w:line="360" w:before="0" w:after="0"/>
        <w:ind w:hanging="0"/>
        <w:contextualSpacing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  <w:t>Остались вопросы? Вы можете задать их по телефонам горячей линии:</w:t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+ 7 9274 65 79 10 Управление образования г. Казани</w:t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+7 9274 00 46 38 Авиастроительный и Ново-Савиновский районы</w:t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+7 9274 00 44 32 Вахитовский и Приволжский районы</w:t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+7 9274 00 49 51 Кировский и Московский районы</w:t>
      </w:r>
    </w:p>
    <w:p>
      <w:pPr>
        <w:pStyle w:val="Normal"/>
        <w:spacing w:lineRule="auto" w:line="360" w:before="0" w:after="0"/>
        <w:ind w:hanging="0"/>
        <w:contextualSpacing/>
        <w:jc w:val="left"/>
        <w:rPr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+7 9274 00 52 43 Советский район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L_Times New Roman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semiHidden/>
    <w:qFormat/>
    <w:rsid w:val="007b2668"/>
    <w:rPr>
      <w:rFonts w:ascii="SL_Times New Roman" w:hAnsi="SL_Times New Roman" w:eastAsia="Times New Roman" w:cs="Times New Roman"/>
      <w:sz w:val="27"/>
      <w:szCs w:val="20"/>
      <w:lang w:val="be-BY"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semiHidden/>
    <w:unhideWhenUsed/>
    <w:rsid w:val="007b2668"/>
    <w:pPr>
      <w:spacing w:lineRule="auto" w:line="264" w:before="0" w:after="0"/>
      <w:jc w:val="center"/>
    </w:pPr>
    <w:rPr>
      <w:rFonts w:ascii="SL_Times New Roman" w:hAnsi="SL_Times New Roman" w:eastAsia="Times New Roman" w:cs="Times New Roman"/>
      <w:sz w:val="27"/>
      <w:szCs w:val="20"/>
      <w:lang w:val="be-BY"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3bb5"/>
    <w:pPr>
      <w:spacing w:lineRule="auto" w:line="276" w:before="0" w:after="200"/>
      <w:ind w:left="720" w:hanging="0"/>
      <w:contextualSpacing/>
    </w:pPr>
    <w:rPr/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Ultra_Office/6.2.3.2$Windows_x86 LibreOffice_project/</Application>
  <Pages>3</Pages>
  <Words>521</Words>
  <Characters>3381</Characters>
  <CharactersWithSpaces>3877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2020-03-30T14:28:00Z</dcterms:created>
  <dc:creator>Татьяна Багаева</dc:creator>
  <dc:description/>
  <dc:language>ru-RU</dc:language>
  <cp:lastModifiedBy/>
  <dcterms:modified xsi:type="dcterms:W3CDTF">2020-04-04T11:33:38Z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