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624" w:rsidRPr="00301624" w:rsidRDefault="00301624" w:rsidP="0030162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01624">
        <w:rPr>
          <w:rFonts w:ascii="Times New Roman" w:eastAsia="Times New Roman" w:hAnsi="Times New Roman" w:cs="Times New Roman"/>
          <w:b/>
          <w:bCs/>
          <w:sz w:val="36"/>
          <w:szCs w:val="36"/>
        </w:rPr>
        <w:t>Примерный учебный план для образовательных учреждений, реализующих основную образовательную программу с УМК «Школа России»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план образовательного учреждения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разрабатывается на основе:</w:t>
      </w:r>
    </w:p>
    <w:p w:rsidR="00301624" w:rsidRPr="00301624" w:rsidRDefault="00301624" w:rsidP="003016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нормативно-правовых документов федерального уровня: </w:t>
      </w:r>
    </w:p>
    <w:p w:rsidR="00301624" w:rsidRPr="00301624" w:rsidRDefault="00301624" w:rsidP="003016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Закон «Об образовании» (ст. 9, 13, 14, 15, 32); </w:t>
      </w:r>
    </w:p>
    <w:p w:rsidR="00301624" w:rsidRPr="00301624" w:rsidRDefault="00301624" w:rsidP="003016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Типовые положения об общеобразовательном учреждении разных типов и видов (Постановления Правительства РФ);</w:t>
      </w:r>
    </w:p>
    <w:p w:rsidR="00301624" w:rsidRPr="00301624" w:rsidRDefault="00301624" w:rsidP="003016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СанПиН, 2.4.2.1178-02 «Гигиенические требования к режиму учебно-воспитательного процесса» (Приказ Минздрава от 28.11.2002);  раздел 2.9.;</w:t>
      </w:r>
    </w:p>
    <w:p w:rsidR="00301624" w:rsidRPr="00301624" w:rsidRDefault="00301624" w:rsidP="003016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стандарт начального общего образования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 xml:space="preserve">(Приказ МОиН № 363 от 06 октября 2009  зарегистрирован Минюст № 17785 от 22 .12. 2009); </w:t>
      </w:r>
    </w:p>
    <w:p w:rsidR="00301624" w:rsidRPr="00301624" w:rsidRDefault="00301624" w:rsidP="003016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Приказ МОиН РФ № 822 от 23.12.2009   «Об утверждении федерального  перечня учебников, рекомендованных (допущенных) к использованию в образовательных учреждениях, реализующих программы общего образования и имеющих государственную аккредитацию, на 2010-2011 год» </w:t>
      </w:r>
    </w:p>
    <w:p w:rsidR="00301624" w:rsidRPr="00301624" w:rsidRDefault="00301624" w:rsidP="003016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нормативных документов Министерства образования и науки:</w:t>
      </w:r>
    </w:p>
    <w:p w:rsidR="00301624" w:rsidRPr="00301624" w:rsidRDefault="00301624" w:rsidP="0030162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Рекомендации по организации обучения в первом классе четырехлетней начальной школы (Письмо МО РФ № 408/13-13 от 20.04.2001);</w:t>
      </w:r>
    </w:p>
    <w:p w:rsidR="00301624" w:rsidRPr="00301624" w:rsidRDefault="00301624" w:rsidP="0030162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Об организации обучения  в первом классе четырехлетней начальной школы               (Письмо МО РФ № 202/11-13 от 25.09.2000); </w:t>
      </w:r>
    </w:p>
    <w:p w:rsidR="00301624" w:rsidRPr="00301624" w:rsidRDefault="00301624" w:rsidP="0030162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О недопустимости перегрузок обучающихся в начальной школе (Письмо МО РФ № 220/11-13 от 20.02.1999);</w:t>
      </w:r>
    </w:p>
    <w:p w:rsidR="00301624" w:rsidRPr="00301624" w:rsidRDefault="00301624" w:rsidP="0030162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обучения в начальной школе (Письмо МО РФ № 1561/14-15 от19.11.1998);</w:t>
      </w:r>
    </w:p>
    <w:p w:rsidR="00301624" w:rsidRPr="00301624" w:rsidRDefault="00301624" w:rsidP="0030162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Система оценивания учебных достижений школьников в условиях безотметочного обучения (Письмо МО РФ № 13-51-120/13 от 03.06.2003);</w:t>
      </w:r>
    </w:p>
    <w:p w:rsidR="00301624" w:rsidRPr="00301624" w:rsidRDefault="00301624" w:rsidP="0030162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Рекомендации по использованию компьютеров в начальной школе. (Письмо  МО РФ и НИИ гигиены и охраны здоровья детей и подростков РАМ № 199/13 от 28.03.2002);</w:t>
      </w:r>
    </w:p>
    <w:p w:rsidR="00301624" w:rsidRPr="00301624" w:rsidRDefault="00301624" w:rsidP="0030162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О введении иностранного языка во 2-х классах начальной школы (Приложение к письму МО РФ № 957/13-13 от 17.2.2001)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Примерный учебный план определяет: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301624" w:rsidRPr="00301624" w:rsidRDefault="00301624" w:rsidP="003016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структуру обязательных предметных областей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Филология, Математика и информатика, Обществознание и естествознание (окружающий мир), Основы духовно-нравственной культуры народов России, Искусство, Технология, Физическая культура;</w:t>
      </w:r>
    </w:p>
    <w:p w:rsidR="00301624" w:rsidRPr="00301624" w:rsidRDefault="00301624" w:rsidP="003016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перечень направлений внеурочной деятельности по классам (годам обучения);</w:t>
      </w:r>
    </w:p>
    <w:p w:rsidR="00301624" w:rsidRPr="00301624" w:rsidRDefault="00301624" w:rsidP="003016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учебное время, отводимое на изучение предметов по классам (годам) обучения.</w:t>
      </w:r>
    </w:p>
    <w:p w:rsidR="00301624" w:rsidRPr="00301624" w:rsidRDefault="00301624" w:rsidP="003016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общий объём нагрузки и максимальный объём аудиторной нагрузки обучающихся.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Формы организации образовательного процесса, чередование учебной и внеурочной деятельности в рамках реализации основной образовательной программы начального общего образования определяет образовательное учреждение.</w:t>
      </w:r>
    </w:p>
    <w:p w:rsidR="00301624" w:rsidRPr="00301624" w:rsidRDefault="00301624" w:rsidP="003016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Структура обязательных предметных областей,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реализуемых Учебным планом образовательного учреждения</w:t>
      </w:r>
    </w:p>
    <w:tbl>
      <w:tblPr>
        <w:tblW w:w="0" w:type="auto"/>
        <w:jc w:val="center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2850"/>
        <w:gridCol w:w="2970"/>
        <w:gridCol w:w="2985"/>
      </w:tblGrid>
      <w:tr w:rsidR="00301624" w:rsidRPr="00301624" w:rsidTr="00301624">
        <w:trPr>
          <w:tblCellSpacing w:w="0" w:type="dxa"/>
          <w:jc w:val="center"/>
        </w:trPr>
        <w:tc>
          <w:tcPr>
            <w:tcW w:w="585" w:type="dxa"/>
            <w:vMerge w:val="restar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5940" w:type="dxa"/>
            <w:gridSpan w:val="2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Предметы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(инвариантная)  часть </w:t>
            </w:r>
          </w:p>
        </w:tc>
        <w:tc>
          <w:tcPr>
            <w:tcW w:w="298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часть, формируемая участниками образовательного процесса использованием УМК «Перспектива»;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Филология</w:t>
            </w:r>
          </w:p>
        </w:tc>
        <w:tc>
          <w:tcPr>
            <w:tcW w:w="295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грамоте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русский язык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литературное чтение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иностранный язык</w:t>
            </w:r>
          </w:p>
        </w:tc>
        <w:tc>
          <w:tcPr>
            <w:tcW w:w="298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риторика;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чтение и работа с информацией; 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Математика </w:t>
            </w:r>
          </w:p>
        </w:tc>
        <w:tc>
          <w:tcPr>
            <w:tcW w:w="295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математика </w:t>
            </w:r>
          </w:p>
        </w:tc>
        <w:tc>
          <w:tcPr>
            <w:tcW w:w="298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Математика и информатика;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основы  логики и  комбинаторики;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Мир деятельности;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Математика и конструирование;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Обществознание и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естествознание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окружающий мир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ОБЖ;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Мир вокруг нас;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чтение и работа с информацией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духовно-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нравственной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культуры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народов России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духовно-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нравственной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культуры народов России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мировая художественная культура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Искусство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изобразительное искусство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музыка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Мировая художественная культура;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чтение и работа с информацией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технология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проектная деятельность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 физическая культура</w:t>
            </w:r>
          </w:p>
        </w:tc>
        <w:tc>
          <w:tcPr>
            <w:tcW w:w="29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При определении структуры примерного учебного плана учитывалось, что особую роль в образовании  младших школьников играют интегративные курсы: окружающий мир (естествознание и обществознание), математика и информатика, обучение грамоте, курсы, обеспечивающие успешную социализацию обучающихся (риторика, ОБЖ, проектная деятельность, мир деятельности и  пр.).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Количество учебных занятий за 4 учебных года не может составлять менее 2904 часов и более 3210 часов.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В целях обеспечения индивидуальных потребностей обучающихся примерный учебный план (часть, формируемая участниками образовательного процесса) предусматривает время:</w:t>
      </w:r>
    </w:p>
    <w:p w:rsidR="00301624" w:rsidRPr="00301624" w:rsidRDefault="00301624" w:rsidP="003016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lastRenderedPageBreak/>
        <w:t>на увеличение учебных часов, отводимых на изучение отдельных обязательных учебных предметов;</w:t>
      </w:r>
    </w:p>
    <w:p w:rsidR="00301624" w:rsidRPr="00301624" w:rsidRDefault="00301624" w:rsidP="003016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на введение учебных курсов, обеспечивающих различные интересы обучающихся, в том числе этнокультурные;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Увеличение учебных часов, отводимых на изучение отдельных обязательных учебных предметов и на введение учебных курсов, обеспечивающих различные интересы обучающихся, должно проводиться в пределах максимально допустимой нагрузки учащихся (в соответствии с санитарно-гигиеническими требованиями).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 xml:space="preserve">Часть, формируемая участниками образовательного процесса, включает в себя также  внеурочную деятельность. </w:t>
      </w:r>
    </w:p>
    <w:p w:rsidR="00301624" w:rsidRPr="00301624" w:rsidRDefault="00301624" w:rsidP="00301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Внеурочная деятельность, осуществляемая во второй половине дня,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организуется по направлениям развития личности (духовно-нравственное, социальное, общеинтеллектуальное, общекультурное, спортивно-оздоровительное) в таких формах как проектная и исследовательская деятельность, компьютерные занятия, экскурсии, кружки, школьные научные общества, олимпиады, интеллектуальные марафоны, общественно полезные практики, секции, соревнования и т. д.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 xml:space="preserve">Время, отводимое на внеурочную деятельность, составляет до 1350 часов. Данные  занятия проводятся по выбору обучающихся и их семей.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Время, отведенное на внеурочную деятельность, не включается в расчёт допустимой (максимальной) обязательной нагрузки учащихся, но учитывается при определении объемов финансирования, направляемых на реализацию основной образовательной программы.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Далее представлен вариант учебного плана для общеобразовательных учреждений, в которых обучение ведется на русском языке, реализующих ОП «Перспектива».</w:t>
      </w:r>
    </w:p>
    <w:p w:rsidR="00301624" w:rsidRPr="00301624" w:rsidRDefault="00301624" w:rsidP="00301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Образовательное учреждение самостоятельно определяет режим работы (5-дневная или 6-дневная учебная неделя). Первые классы работают в режиме 5-дневной учебной недели. При этом предельно допустимая аудиторная учебная нагрузка не должна превышать максимальную учебную нагрузку, определенную действующими в настоящее время Санитарно-эпидемиологическими  правилами  и  нормативами  (СанПиН п.2.4.2. № 1178-02) – “Гигиенические  требования  к условиям  обучения  в  общеобразовательных  учреждениях”,  зарегистрированными в Минюсте России 5 декабря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2002 г., регистрационный номер 3997. Продолжительность учебного года на ступени начального общего образования, продолжительность каникул и продолжительность урока устанавливается образовательным учреждением также в соответствии действующими Санитарно-эпидемиологическими  правилами  и  нормативами.</w:t>
      </w:r>
    </w:p>
    <w:p w:rsidR="00301624" w:rsidRPr="00301624" w:rsidRDefault="00301624" w:rsidP="003016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Базисный учебный план образовательного учреждения,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реализуемого  УМК «Школа России»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(в программах ОУ пишется просто «учебный план». Базисный план – это основание для составление учебного  плана ОУ)</w:t>
      </w:r>
    </w:p>
    <w:tbl>
      <w:tblPr>
        <w:tblW w:w="0" w:type="auto"/>
        <w:jc w:val="center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0"/>
        <w:gridCol w:w="1215"/>
        <w:gridCol w:w="1188"/>
        <w:gridCol w:w="1188"/>
        <w:gridCol w:w="1204"/>
        <w:gridCol w:w="1070"/>
      </w:tblGrid>
      <w:tr w:rsidR="00301624" w:rsidRPr="00301624" w:rsidTr="00301624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Базисный образовательный план общеобразовательных учреждений РФ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№ 2 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0" w:type="auto"/>
            <w:gridSpan w:val="4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культура народов России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(музыка, ИЗО)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86,5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  компонент (6-дневная неделя)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 допустимая аудиторная учебная нагрузка при 6-дневной неделе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  компонент (5-дневная неделя)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bottom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 допустимая аудиторная учебная нагрузка при 5-дневной неделе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86,5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Внеучебная работа (кружки, секции, проектная деятельность и др.)*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к оплате (5-дневная учебная неделя)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301624" w:rsidRPr="00301624" w:rsidTr="00301624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к оплате (6-дневная учебная неделя)</w:t>
            </w:r>
          </w:p>
        </w:tc>
        <w:tc>
          <w:tcPr>
            <w:tcW w:w="13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01624" w:rsidRPr="00301624" w:rsidRDefault="00301624" w:rsidP="003016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624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</w:tr>
    </w:tbl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БУП (базисный учебный  план) состоит из двух частей: инвариантной и вариативной. 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>Инвариантная часть содержит следующие предметы БУП: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русский язык, 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литературное чтение, 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иностранный язык, 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математика, 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окружающий мир, 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духовно-нравственная  культура народов России, 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искусство, 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технология, </w:t>
      </w:r>
    </w:p>
    <w:p w:rsidR="00301624" w:rsidRPr="00301624" w:rsidRDefault="00301624" w:rsidP="003016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физкультура. 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Примечание.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случае, если образовательное учреждение не имеет возможности обучения иностранному языку со  второго класса, эти часы можно распределить на русский язык и математику по 1 часу соответственно. В соответствии с возможностями и условиями ОУ могут быть представлены и другие варианты.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учебников и учебных пособий, обеспечивающих реализацию учебного плана для образовательных учреждений, работающих по основной образовательной программе «Школа России»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«Русский язык»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Канакина В.П., Горецкий В.Г.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«Литературное чтение»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Климанова Л.Ф. и др.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«Математика»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Моро М.И. и др.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«Информатика»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Семёнов А.Л., Рудченко Т.А. 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 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«Окружающий мир»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Плешаков А.А.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«Технология»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Роговцева Н.И. и др.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«Музыка»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Критская Е.Д. и др. 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«Изобразительное искусство»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>под ред. Неменского Б.М. 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 культура»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Лях В.И.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«Духовно-нравственная  культура народов  России»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«Английский язык»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Кузовлев В.П. и др.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«Английский язык»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>(расширенное содержание обучения иностранному языку)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>авт.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>Верещагина  И.Н., Бондаренко К.А., Притыкина Т.А.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«Немецкий язык»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Бим И.Л. и др. 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«Французский язык»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Кулигина А.С. и др.</w:t>
      </w:r>
    </w:p>
    <w:p w:rsidR="00301624" w:rsidRPr="00301624" w:rsidRDefault="00301624" w:rsidP="003016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Завершенная предметная линия учебников 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«Испанский язык»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авт. Воинова А.А. и др.</w:t>
      </w:r>
    </w:p>
    <w:p w:rsidR="00301624" w:rsidRPr="00301624" w:rsidRDefault="00301624" w:rsidP="00301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Часть учебного плана, формируемая участниками образовательного процесса.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возможных направлений внеурочной деятельности  с использованием УМК «Школа России»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>(и как дополнение - УМК «Перспектива»)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</w:t>
      </w:r>
    </w:p>
    <w:p w:rsidR="00301624" w:rsidRPr="00301624" w:rsidRDefault="00301624" w:rsidP="003016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Волкова С.И., Пчелкина О.Л.  Математика и конструирование (1-4 классы).</w:t>
      </w:r>
    </w:p>
    <w:p w:rsidR="00301624" w:rsidRPr="00301624" w:rsidRDefault="00301624" w:rsidP="003016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Моро М.И., Волкова С.И.  Для тех, кто любит математику (1-4 классы). </w:t>
      </w:r>
    </w:p>
    <w:p w:rsidR="00301624" w:rsidRPr="00301624" w:rsidRDefault="00301624" w:rsidP="003016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Петерсон Л.Г. Мир деятельности. </w:t>
      </w:r>
    </w:p>
    <w:p w:rsidR="00301624" w:rsidRPr="00301624" w:rsidRDefault="00301624" w:rsidP="003016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Останина Е.Е.Секреты великого комбинатора: комбинаторика для детей.</w:t>
      </w:r>
    </w:p>
    <w:p w:rsidR="00301624" w:rsidRPr="00301624" w:rsidRDefault="00301624" w:rsidP="003016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Калинина М.И., Бельтюкова Г.В., Ивашова О.А и др. Открываю математику: Учебное пособие для 4 класса.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Информатика</w:t>
      </w:r>
    </w:p>
    <w:p w:rsidR="00301624" w:rsidRPr="00301624" w:rsidRDefault="00301624" w:rsidP="0030162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А.Л. Семенов, М.И. Посицельская. Математика и  информатика.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Риторика </w:t>
      </w:r>
    </w:p>
    <w:p w:rsidR="00301624" w:rsidRPr="00301624" w:rsidRDefault="00301624" w:rsidP="0030162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Л.Ф. Климанова, Т.Ю. Коти.  «Волшебная сила слова». 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Проектная деятельность*</w:t>
      </w:r>
    </w:p>
    <w:p w:rsidR="00301624" w:rsidRPr="00301624" w:rsidRDefault="00301624" w:rsidP="0030162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«Технология». 1- 4 кл. (Н.И. Роговцева и др.);</w:t>
      </w:r>
    </w:p>
    <w:p w:rsidR="00301624" w:rsidRPr="00301624" w:rsidRDefault="00301624" w:rsidP="0030162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«Литературное чтение» 1- 4 кл. (Л.Ф. Климанова и др.);</w:t>
      </w:r>
    </w:p>
    <w:p w:rsidR="00301624" w:rsidRPr="00301624" w:rsidRDefault="00301624" w:rsidP="0030162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«Русский язык» 1- 4 кл. (В.П. Канакина)</w:t>
      </w:r>
    </w:p>
    <w:p w:rsidR="00301624" w:rsidRPr="00301624" w:rsidRDefault="00301624" w:rsidP="0030162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«Математика» 1- 4 кл.  (Моро М.И и др.)</w:t>
      </w:r>
    </w:p>
    <w:p w:rsidR="00301624" w:rsidRPr="00301624" w:rsidRDefault="00301624" w:rsidP="0030162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«Окружающий мир» 1- 4 кл.  (Плешаков А.А..)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Мировая художественная культура</w:t>
      </w:r>
    </w:p>
    <w:p w:rsidR="00301624" w:rsidRPr="00301624" w:rsidRDefault="00301624" w:rsidP="0030162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на основе учебников «Изобразительное искусство» (Б.Я. Неменский и др.); </w:t>
      </w:r>
    </w:p>
    <w:p w:rsidR="00301624" w:rsidRPr="00301624" w:rsidRDefault="00301624" w:rsidP="0030162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учебных пособий по духовно-нравственному развитию и воспитанию учащихся.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Театр</w:t>
      </w:r>
    </w:p>
    <w:p w:rsidR="00301624" w:rsidRPr="00301624" w:rsidRDefault="00301624" w:rsidP="0030162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«Литературное чтение» (Л.Ф. Климанова и др.; УМК «Перспектива»)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 и работа с информацией</w:t>
      </w:r>
    </w:p>
    <w:p w:rsidR="00301624" w:rsidRPr="00301624" w:rsidRDefault="00301624" w:rsidP="0030162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«Литературное чтение» (Л.Ф. Климанова и др.);</w:t>
      </w:r>
    </w:p>
    <w:p w:rsidR="00301624" w:rsidRPr="00301624" w:rsidRDefault="00301624" w:rsidP="0030162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«Окружающий мир» (А.А. Плешаков  и др.; УМК «Перспектива»);</w:t>
      </w:r>
    </w:p>
    <w:p w:rsidR="00301624" w:rsidRPr="00301624" w:rsidRDefault="00301624" w:rsidP="0030162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по иностранному языку (Быкова Н.И. и др.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«Английский язык»;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 Бим И.Л. и др.  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«Немецкий язык»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>; Кулигина А.С. и др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«Французский язык»;   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>Воинова А.А. и др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«Испанский язык»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01624" w:rsidRPr="00301624" w:rsidRDefault="00301624" w:rsidP="0030162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 на основе учебников «Технология» (Н.И. Роговцева и др.);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>Мир вокруг нас</w:t>
      </w:r>
    </w:p>
    <w:p w:rsidR="00301624" w:rsidRPr="00301624" w:rsidRDefault="00301624" w:rsidP="0030162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на основе учебников и пособий по окружающему миру</w:t>
      </w:r>
      <w:r w:rsidRPr="00301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t>(Плешаков А.А.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>Зеленые страницы. Книга для учащихся начальных классов (Зеленый дом); Плешаков А.А., Румянцев А. А.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>Великан на поляне, или первые уроки экологической этики. Пособие для учащихся общеобразовательных учреждений (Зелёный дом); Плешаков А. А.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>От земли до неба. Атлас-определитель. Пособие для учащихся общеобразовательных учреждений. (Зеленый дом).  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В  четвертой четверти 4 класса (2 часа в неделю)  и в первой четверти 5 класса  (2 часа в неделю) педагог (классный руководитель)  реализует комплексный учебный курс «Основы религиозных культур и светской этики».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>Данный курс  включает 4  содержательных модуля: </w:t>
      </w:r>
    </w:p>
    <w:p w:rsidR="00301624" w:rsidRPr="00301624" w:rsidRDefault="00301624" w:rsidP="0030162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«Основы православной культуры», </w:t>
      </w:r>
    </w:p>
    <w:p w:rsidR="00301624" w:rsidRPr="00301624" w:rsidRDefault="00301624" w:rsidP="0030162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«Основы исламской культуры», </w:t>
      </w:r>
    </w:p>
    <w:p w:rsidR="00301624" w:rsidRPr="00301624" w:rsidRDefault="00301624" w:rsidP="0030162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«Основы буддийской культуры», </w:t>
      </w:r>
    </w:p>
    <w:p w:rsidR="00301624" w:rsidRPr="00301624" w:rsidRDefault="00301624" w:rsidP="0030162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«Основы иудейской культуры», </w:t>
      </w:r>
    </w:p>
    <w:p w:rsidR="00301624" w:rsidRPr="00301624" w:rsidRDefault="00301624" w:rsidP="0030162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«Основы светской этики»;</w:t>
      </w:r>
    </w:p>
    <w:p w:rsidR="00301624" w:rsidRPr="00301624" w:rsidRDefault="00301624" w:rsidP="0030162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«Основы мировых религиозных культур».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Право выбора модуля принадлежит учащимся совместно с родителями или их законными представителями.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 xml:space="preserve">Поддержка  данного курса осуществляется на основе представленной программы Духовно-нравственного развития и воспитания. Но реализация данной программы возможна и средствами изучаемых предметов в начальной школе.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 xml:space="preserve">На организацию «внеурочной деятельности» отводится в рамках БУП 10 часов в неделю.  Каждое образовательное учреждение предоставляет учащимся право выбора спектра занятий, направленных на развитие ученика начальной школы.  Часы, отводимые на внеучебную деятельность, используют различные формы её организации, отличные от  урочной системы обучения. 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Занятия могут проводиться в форме:</w:t>
      </w:r>
    </w:p>
    <w:p w:rsidR="00301624" w:rsidRPr="00301624" w:rsidRDefault="00301624" w:rsidP="0030162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экскурсий (в природу, по знаменательным местам города, на предприятие и т.д.).   </w:t>
      </w:r>
    </w:p>
    <w:p w:rsidR="00301624" w:rsidRPr="00301624" w:rsidRDefault="00301624" w:rsidP="0030162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кружков </w:t>
      </w:r>
    </w:p>
    <w:p w:rsidR="00301624" w:rsidRPr="00301624" w:rsidRDefault="00301624" w:rsidP="00301624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«риторика», </w:t>
      </w:r>
    </w:p>
    <w:p w:rsidR="00301624" w:rsidRPr="00301624" w:rsidRDefault="00301624" w:rsidP="00301624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«Шахматы», </w:t>
      </w:r>
    </w:p>
    <w:p w:rsidR="00301624" w:rsidRPr="00301624" w:rsidRDefault="00301624" w:rsidP="00301624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«Театр», </w:t>
      </w:r>
    </w:p>
    <w:p w:rsidR="00301624" w:rsidRPr="00301624" w:rsidRDefault="00301624" w:rsidP="00301624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«Художественная лепка», </w:t>
      </w:r>
    </w:p>
    <w:p w:rsidR="00301624" w:rsidRPr="00301624" w:rsidRDefault="00301624" w:rsidP="00301624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«Бисероплетение» и т.д.. 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Также Примерные программы кружковой деятельности представлены в  методическом пособии «Программы начального общего образования», «Примерные программы внеурочной деятельности», «Внеурочная деятельность. Методический конструктор». </w:t>
      </w:r>
    </w:p>
    <w:p w:rsidR="00301624" w:rsidRPr="00301624" w:rsidRDefault="00301624" w:rsidP="0030162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Секции («Плавание», «Футбол», «Самбо», «Дзюдо» и т.д.);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/>
        <w:t>Примерные программы кружковой деятельности представлены в  методическом пособии «Примерные программы внеурочной деятельности»,  Программы кружков по самбо, футболу  и т.д.</w:t>
      </w:r>
    </w:p>
    <w:p w:rsidR="00301624" w:rsidRPr="00301624" w:rsidRDefault="00301624" w:rsidP="0030162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Проекты.  </w:t>
      </w:r>
    </w:p>
    <w:p w:rsidR="00301624" w:rsidRPr="00301624" w:rsidRDefault="00301624" w:rsidP="0030162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>Школьные научные общества  для начальной школы;</w:t>
      </w:r>
    </w:p>
    <w:p w:rsidR="00301624" w:rsidRPr="00301624" w:rsidRDefault="00301624" w:rsidP="00301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Занятия могут проводиться не только учителями одного образовательного учреждения, но и другими педагогами, в том числе педагогами дополнительного образования. Также эти занятия могут проходить на базе районных библиотек, домов творчества юных, музыкальных и художественных школ, других социальных партнеров образовательного учреждения. </w:t>
      </w:r>
    </w:p>
    <w:p w:rsidR="00301624" w:rsidRPr="00301624" w:rsidRDefault="00301624" w:rsidP="00301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2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#aca899" stroked="f"/>
        </w:pict>
      </w:r>
    </w:p>
    <w:p w:rsidR="00B376F5" w:rsidRDefault="00301624" w:rsidP="00301624">
      <w:r w:rsidRPr="00301624">
        <w:rPr>
          <w:rFonts w:ascii="Times New Roman" w:eastAsia="Times New Roman" w:hAnsi="Times New Roman" w:cs="Times New Roman"/>
          <w:sz w:val="24"/>
          <w:szCs w:val="24"/>
        </w:rPr>
        <w:t xml:space="preserve">* Во все учебники, которые представлены в данной рубрике,  введены разделы «Наши проекты». </w:t>
      </w:r>
      <w:r w:rsidRPr="00301624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sectPr w:rsidR="00B37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7838"/>
    <w:multiLevelType w:val="multilevel"/>
    <w:tmpl w:val="7B200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F87BCD"/>
    <w:multiLevelType w:val="multilevel"/>
    <w:tmpl w:val="532E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C0723"/>
    <w:multiLevelType w:val="multilevel"/>
    <w:tmpl w:val="12EA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B076E"/>
    <w:multiLevelType w:val="multilevel"/>
    <w:tmpl w:val="945CF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5A31F6"/>
    <w:multiLevelType w:val="multilevel"/>
    <w:tmpl w:val="D814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D1675A"/>
    <w:multiLevelType w:val="multilevel"/>
    <w:tmpl w:val="80C8E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B129C4"/>
    <w:multiLevelType w:val="multilevel"/>
    <w:tmpl w:val="1B76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8811AA"/>
    <w:multiLevelType w:val="multilevel"/>
    <w:tmpl w:val="93F6B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CE69C7"/>
    <w:multiLevelType w:val="multilevel"/>
    <w:tmpl w:val="9E72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D90A9F"/>
    <w:multiLevelType w:val="multilevel"/>
    <w:tmpl w:val="3A1E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A069B"/>
    <w:multiLevelType w:val="multilevel"/>
    <w:tmpl w:val="11F8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D0C5F90"/>
    <w:multiLevelType w:val="multilevel"/>
    <w:tmpl w:val="A7EED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E565ED2"/>
    <w:multiLevelType w:val="multilevel"/>
    <w:tmpl w:val="F76EB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753832"/>
    <w:multiLevelType w:val="multilevel"/>
    <w:tmpl w:val="04CC8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4305CA"/>
    <w:multiLevelType w:val="multilevel"/>
    <w:tmpl w:val="A724A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63424F"/>
    <w:multiLevelType w:val="multilevel"/>
    <w:tmpl w:val="1EC4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A100956"/>
    <w:multiLevelType w:val="multilevel"/>
    <w:tmpl w:val="D0FE4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"/>
  </w:num>
  <w:num w:numId="5">
    <w:abstractNumId w:val="4"/>
  </w:num>
  <w:num w:numId="6">
    <w:abstractNumId w:val="16"/>
  </w:num>
  <w:num w:numId="7">
    <w:abstractNumId w:val="5"/>
  </w:num>
  <w:num w:numId="8">
    <w:abstractNumId w:val="10"/>
  </w:num>
  <w:num w:numId="9">
    <w:abstractNumId w:val="8"/>
  </w:num>
  <w:num w:numId="10">
    <w:abstractNumId w:val="7"/>
  </w:num>
  <w:num w:numId="11">
    <w:abstractNumId w:val="15"/>
  </w:num>
  <w:num w:numId="12">
    <w:abstractNumId w:val="11"/>
  </w:num>
  <w:num w:numId="13">
    <w:abstractNumId w:val="0"/>
  </w:num>
  <w:num w:numId="14">
    <w:abstractNumId w:val="3"/>
  </w:num>
  <w:num w:numId="15">
    <w:abstractNumId w:val="13"/>
  </w:num>
  <w:num w:numId="16">
    <w:abstractNumId w:val="1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301624"/>
    <w:rsid w:val="00301624"/>
    <w:rsid w:val="00B3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016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162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301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016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9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2140</Words>
  <Characters>12199</Characters>
  <Application>Microsoft Office Word</Application>
  <DocSecurity>0</DocSecurity>
  <Lines>101</Lines>
  <Paragraphs>28</Paragraphs>
  <ScaleCrop>false</ScaleCrop>
  <Company>ТОИУУ</Company>
  <LinksUpToDate>false</LinksUpToDate>
  <CharactersWithSpaces>14311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2010-09-29T11:47:00Z</dcterms:created>
  <dcterms:modified xsi:type="dcterms:W3CDTF">2010-09-29T11:47:00Z</dcterms:modified>
</cp:coreProperties>
</file>