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38" w:rsidRDefault="00833A38" w:rsidP="00833A38">
      <w:pPr>
        <w:spacing w:line="276" w:lineRule="auto"/>
        <w:jc w:val="center"/>
      </w:pPr>
      <w:r>
        <w:rPr>
          <w:b/>
          <w:color w:val="000000"/>
        </w:rPr>
        <w:t>Опросник для определения профессиональной готовности</w:t>
      </w:r>
    </w:p>
    <w:p w:rsidR="00833A38" w:rsidRDefault="00833A38" w:rsidP="00833A38">
      <w:pPr>
        <w:spacing w:line="276" w:lineRule="auto"/>
        <w:jc w:val="center"/>
      </w:pPr>
      <w:r>
        <w:rPr>
          <w:b/>
          <w:color w:val="000000"/>
        </w:rPr>
        <w:t>Л.Н. Кабардовой</w:t>
      </w:r>
    </w:p>
    <w:p w:rsidR="00833A38" w:rsidRDefault="00833A38" w:rsidP="00833A38">
      <w:pPr>
        <w:spacing w:line="276" w:lineRule="auto"/>
        <w:jc w:val="center"/>
      </w:pPr>
      <w:r>
        <w:rPr>
          <w:b/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Инструкция: Внимательно прочитайте вопросы. На каждый из них Вам необходимо дать три ответа, оценив их в баллах. Ответ записывается в соответствующую клетку бланка ответов, где цифрами обозначены номера вопросов, а буквами – клеточки для трех ответов.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Сначала Вы оцениваете, насколько хорошо Вы умеете делать то, что записано в вопросе (клеточка «а»):</w:t>
      </w:r>
    </w:p>
    <w:p w:rsidR="00833A38" w:rsidRDefault="00833A38" w:rsidP="00833A38">
      <w:pPr>
        <w:numPr>
          <w:ilvl w:val="0"/>
          <w:numId w:val="1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делаю, как правило, хорошо – 2 балла; </w:t>
      </w:r>
    </w:p>
    <w:p w:rsidR="00833A38" w:rsidRDefault="00833A38" w:rsidP="00833A38">
      <w:pPr>
        <w:numPr>
          <w:ilvl w:val="0"/>
          <w:numId w:val="1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делаю средне – 1 балл; </w:t>
      </w:r>
    </w:p>
    <w:p w:rsidR="00833A38" w:rsidRDefault="00833A38" w:rsidP="00833A38">
      <w:pPr>
        <w:numPr>
          <w:ilvl w:val="0"/>
          <w:numId w:val="1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>делаю плохо, совсем не умею, никогда не делал – 0 баллов.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Затем оцениваете ощущения, которые возникают у Вас, когда Вы это делаете (клеточка «б»):</w:t>
      </w:r>
    </w:p>
    <w:p w:rsidR="00833A38" w:rsidRDefault="00833A38" w:rsidP="00833A38">
      <w:pPr>
        <w:numPr>
          <w:ilvl w:val="0"/>
          <w:numId w:val="2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положительные (интересно, легко) – 2 балла; </w:t>
      </w:r>
    </w:p>
    <w:p w:rsidR="00833A38" w:rsidRDefault="00833A38" w:rsidP="00833A38">
      <w:pPr>
        <w:numPr>
          <w:ilvl w:val="0"/>
          <w:numId w:val="2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нейтральные (все равно) – 1 балл; </w:t>
      </w:r>
    </w:p>
    <w:p w:rsidR="00833A38" w:rsidRDefault="00833A38" w:rsidP="00833A38">
      <w:pPr>
        <w:numPr>
          <w:ilvl w:val="0"/>
          <w:numId w:val="2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>отрицательные (неинтересно, трудно) – 0 баллов.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Третий ответ должен отразить, хотели бы Вы, чтобы описанное в вопросе действие входило в Вашу работу (клеточка «в»):</w:t>
      </w:r>
    </w:p>
    <w:p w:rsidR="00833A38" w:rsidRDefault="00833A38" w:rsidP="00833A38">
      <w:pPr>
        <w:numPr>
          <w:ilvl w:val="0"/>
          <w:numId w:val="3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да – 2 балла; </w:t>
      </w:r>
    </w:p>
    <w:p w:rsidR="00833A38" w:rsidRDefault="00833A38" w:rsidP="00833A38">
      <w:pPr>
        <w:numPr>
          <w:ilvl w:val="0"/>
          <w:numId w:val="3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 xml:space="preserve">все равно – 1 балл; </w:t>
      </w:r>
    </w:p>
    <w:p w:rsidR="00833A38" w:rsidRDefault="00833A38" w:rsidP="00833A38">
      <w:pPr>
        <w:numPr>
          <w:ilvl w:val="0"/>
          <w:numId w:val="3"/>
        </w:numPr>
        <w:spacing w:line="276" w:lineRule="auto"/>
        <w:jc w:val="both"/>
        <w:rPr>
          <w:rFonts w:ascii="Wingdings" w:hAnsi="Wingdings"/>
          <w:color w:val="000000"/>
        </w:rPr>
      </w:pPr>
      <w:r>
        <w:rPr>
          <w:color w:val="000000"/>
        </w:rPr>
        <w:t>нет – 0 баллов.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Читая вопрос, обязательно обращайте внимание на слова «часто», «легко», «систематически» и т.п. Ваш ответ должен учитывать смысл этих слов.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Работа с опросником может производится как индивидуально, так и в группе.</w:t>
      </w:r>
    </w:p>
    <w:p w:rsidR="00833A38" w:rsidRDefault="00833A38" w:rsidP="00833A38">
      <w:pPr>
        <w:spacing w:line="276" w:lineRule="auto"/>
        <w:jc w:val="both"/>
      </w:pPr>
      <w:r>
        <w:rPr>
          <w:b/>
          <w:i/>
          <w:color w:val="000000"/>
        </w:rPr>
        <w:t> </w:t>
      </w:r>
    </w:p>
    <w:p w:rsidR="00833A38" w:rsidRDefault="00833A38" w:rsidP="00833A38">
      <w:pPr>
        <w:spacing w:line="276" w:lineRule="auto"/>
        <w:jc w:val="center"/>
      </w:pPr>
      <w:r>
        <w:rPr>
          <w:b/>
          <w:i/>
          <w:color w:val="000000"/>
        </w:rPr>
        <w:t>Текст опросника</w:t>
      </w:r>
    </w:p>
    <w:p w:rsidR="00833A38" w:rsidRDefault="00833A38" w:rsidP="00833A38">
      <w:pPr>
        <w:spacing w:line="276" w:lineRule="auto"/>
        <w:jc w:val="center"/>
      </w:pPr>
      <w:r>
        <w:rPr>
          <w:b/>
          <w:i/>
          <w:color w:val="000000"/>
        </w:rPr>
        <w:t> 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Делать выписки, вырезки из различных текстов и группировать их по определенному признаку.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практические задания на лабораторных работах по физике (составлять и собирать схемы, устранять в них неисправности, разбираться в принципе действия прибора и т.п.).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Длительное время (более одного года) самостоятельно, терпеливо выполнять все работы, обеспечивающие рост и развитие растений (поливать, удобрять, пересаживать и пр.)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Сочинять стихи, рассказы, заметки писать сочинения, признаваемые многими интересными, достойными внимания.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Сдерживать себя, не «выливать» на окружающих свое раздражение, гнев, обиду, плохое настроение.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Выделять из текста основные мысли и составлять на их основе краткий конспект, план, новый текст.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Разбираться в физических процессах и закономерностях, решать задачи по физике.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Вести регулярное наблюдение за развивающимся растением и записывать данные наблюдения в специальный дневник.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Мастерить красивые изделия своими руками: из дерева, ткани, металла, засушенных растений, ниток.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Терпеливо, без раздражения объяснить кому-либо, что он хочет знать, даже если приходится повторять это несколько раз.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 письменных работах по русскому языку, литературе легко находить ошибки.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Разбираться в химических процессах, свойствах химических элементов, решать задачи по химии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Разбираться в особенностях развития и во внешних отличительных признаках многочисленных видов растений.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Создавать законченные произведения живописи, графики, скульптуры.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Много и часто общаться со многими людьми, не уставая от этого.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 уроках иностранного языка отвечать на вопросы и задавать их, пересказывать тексты и составленные рассказы по заданной теме.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Отлаживать какие-либо механизмы (велосипед, мотоцикл), ремонтировать электротехнические приборы (пылесос, утюг, светильник).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Свое свободное время преимущественно тратить на уход и наблюдение за каким-нибудь животным.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Сочинять музыку, песни, имеющие успех других.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Внимательно, терпеливо, не перебивая, выслушивать людей.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При выполнении задания по иностранному языку без особых трудностей работать с иностранными текстами.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Налаживать и чинить электронную аппаратуру (приемник, магнитофон, телевизор, аппаратуру для дискотек).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Регулярно, без напоминания, выполнять необходимые для ухода за животными работы: кормить, чистить (животных и клетки), лечить, обучать.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Публично, для многих зрителей, разыгрывать роли, подражать, изображать кого-либо, декламировать стихи, прозу.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Увлекать делом, игрой, рассказом детей младшего возраста.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задания по математике, химии, в которых требуется составлять логическую цепочку действий, используя при этом различные законы, формулы, теоремы.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Ремонтировать замки, краны, мебель, игрушки.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Разбираться в породах и видах животных, знать их характерные признаки и повадки.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Всегда четко видеть, что сделано писателем, драматургом, художником талантливо, а что нет, и уметь обосновать это устно или письменно.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Организовать людей на какие-либо дела, мероприятия.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задания по математике, требующие хорошего знания математических формул, законов и умения их правильно применять при решении.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действия, требующие хорошей координации движений и ловкости рук: работать на станке, на электрической швейной машинке, проводить монтаж и сборку изделий из мелких деталей.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Сразу замечать мельчайшие изменения в поведении или во внешнем виде животного или растения.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Играть на музыкальных инструментах, публично исполнять песни, танцевальные номера.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работу, требующую обязательных контактов со множеством разных людей.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расчеты, подсчеты данных, выводить на основе этого различные закономерности, следствия.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Из типовых деталей, предназначенных для сборки определенных изделий, конструировать новые, придуманные самостоятельно.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Специально заниматься углубленным изучением биологии, анатомии, ботаники, зоологии: читать научную литературу, слушать лекции, научные доклады.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Создавать на бумаге и в оригинале новые, интересные модели одежды, причесок, украшений, интерьера помещений.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Влиять на людей: убеждать, предотвращать конфликты, улаживать разногласия, разрешать споры.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Работать с условно-знаковой информацией: составлять и рисовать карты, схемы, чертежи.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задания, в которых требуются мысленно представить расположение предметов или фигур в пространстве.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Длительное время заниматься исследовательскими работами в биологических кружках, на биостанциях, в зоологических кружках и питомниках.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Быстрее и чаще других замечать в обычном необычное, удивительное, прекрасное.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Сопереживать людям (даже не очень близким), понимать их проблемы, оказывать посильную помощь.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Аккуратно и безошибочно выполнять «бумажную» работу: писать, выписывать, проверять, подсчитывать, вычислять.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Выбирать наиболее рациональный (простой, короткий) способ решения задачи: технологической, логической, математической.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При работе с растениями или животными переносить ручной или физический труд, неблагоприятные погодные условия, грязь, специфический запах животных.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Настойчиво, терпеливо добиваться совершенства в создаваемом или исполняемом произведении (в любой сфере творчества). </w:t>
      </w:r>
    </w:p>
    <w:p w:rsidR="00833A38" w:rsidRDefault="00833A38" w:rsidP="00833A38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Говорить, сообщать что-либо, излагать свои мысли вслух.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Бланк ответов </w:t>
      </w:r>
    </w:p>
    <w:p w:rsidR="00833A38" w:rsidRDefault="00833A38" w:rsidP="00833A38">
      <w:pPr>
        <w:spacing w:line="276" w:lineRule="auto"/>
        <w:jc w:val="center"/>
      </w:pPr>
      <w:r>
        <w:rPr>
          <w:b/>
          <w:i/>
          <w:color w:val="000000"/>
        </w:rPr>
        <w:t>Тип профессий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470"/>
        <w:gridCol w:w="473"/>
        <w:gridCol w:w="471"/>
        <w:gridCol w:w="500"/>
        <w:gridCol w:w="470"/>
        <w:gridCol w:w="473"/>
        <w:gridCol w:w="471"/>
        <w:gridCol w:w="500"/>
        <w:gridCol w:w="470"/>
        <w:gridCol w:w="473"/>
        <w:gridCol w:w="471"/>
        <w:gridCol w:w="500"/>
        <w:gridCol w:w="470"/>
        <w:gridCol w:w="473"/>
        <w:gridCol w:w="471"/>
        <w:gridCol w:w="500"/>
        <w:gridCol w:w="470"/>
        <w:gridCol w:w="473"/>
        <w:gridCol w:w="471"/>
      </w:tblGrid>
      <w:tr w:rsidR="00833A38" w:rsidTr="00297B00">
        <w:tc>
          <w:tcPr>
            <w:tcW w:w="20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center"/>
            </w:pPr>
            <w:r>
              <w:rPr>
                <w:b/>
                <w:color w:val="000000"/>
              </w:rPr>
              <w:t>Ч-З</w:t>
            </w:r>
          </w:p>
        </w:tc>
        <w:tc>
          <w:tcPr>
            <w:tcW w:w="2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center"/>
            </w:pPr>
            <w:r>
              <w:rPr>
                <w:b/>
                <w:color w:val="000000"/>
              </w:rPr>
              <w:t>Ч-Т</w:t>
            </w:r>
          </w:p>
        </w:tc>
        <w:tc>
          <w:tcPr>
            <w:tcW w:w="2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center"/>
            </w:pPr>
            <w:r>
              <w:rPr>
                <w:b/>
                <w:color w:val="000000"/>
              </w:rPr>
              <w:t>Ч-П</w:t>
            </w:r>
          </w:p>
        </w:tc>
        <w:tc>
          <w:tcPr>
            <w:tcW w:w="2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center"/>
            </w:pPr>
            <w:r>
              <w:rPr>
                <w:b/>
                <w:color w:val="000000"/>
              </w:rPr>
              <w:t>Ч-Х</w:t>
            </w:r>
          </w:p>
        </w:tc>
        <w:tc>
          <w:tcPr>
            <w:tcW w:w="2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center"/>
            </w:pPr>
            <w:r>
              <w:rPr>
                <w:b/>
                <w:color w:val="000000"/>
              </w:rPr>
              <w:t>Ч-Ч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а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б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в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а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б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в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а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б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в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а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б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в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а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б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в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39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  <w:tr w:rsidR="00833A38" w:rsidTr="00297B0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47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49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A38" w:rsidRDefault="00833A38" w:rsidP="00297B00">
            <w:pPr>
              <w:jc w:val="both"/>
            </w:pPr>
            <w:r>
              <w:rPr>
                <w:color w:val="000000"/>
              </w:rPr>
              <w:t> </w:t>
            </w:r>
          </w:p>
        </w:tc>
      </w:tr>
    </w:tbl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Ч-З – человек – знаковая система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Ч-Т – человек – техника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Ч-П – человек – природа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Ч-Х – человек – художественный образ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Ч-Ч – человек – человек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Обработка и интерпретация результатов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Каждый столбец клеток в бланке ответов соответствует одному из типов профессий. Колонки, обозначенные буквами, отражают оценки трех ответов на каждый вопрос: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а – оценка своих умений;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 xml:space="preserve">б – оценка своего эмоционального отношения; 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в – оценка своих профессиональных пожеланий, предпочтений.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Приступая к обработке результатов, сначала следует внимательно просмотреть бланк ответов и отметить те номера вопросов, при ответе на которые испытуемый в графе «умения» поставил оценку «0». Эти вопросы следует полностью исключить из обработки. Примером может служить соотношение оценок «0-12-11». В этом случае вторая и третья оценки также исключаются при подсчете баллов по соответствующим шкалам (эмоционального отношения и профессиональных положений). Они учитываются только при качественном анализе каждой сферы.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Далее подсчитывается сумма баллов в каждой профессиональной сфере по шкалам «умения», «отношение» и «профессиональные пожелания». Обращается внимание на соотношение оценок по данным шкалам как в каждой профессиональной сфере, так и по каждому конкретному вопросу (виду деятельности).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Выбор наиболее предпочтительной профессиональной сферы (или нескольких сфер) делается на основе сопоставления сумм баллов, набранных в разных профессиональных сферах по шкале «профессиональные предпочтения».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Обращается внимание на те профессиональные сферы, в которых эти суммы наибольшие. Затем в каждой сфере сравниваются между собой баллы, набранные по трем шкалам. Предпочтительным являются такое сочетание, в котором оценки по второй и третьей шкалам количественно сочетаются с оценкой по первой шкале, отражающей реальные умения испытуемого. Например, соотношение оценок типа «10-12-11» благоприятнее, чем сочетание «3-8-12», поскольку предпочтения испытуемого в первом случае более обоснованны наличием у него соответствующих умений.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 xml:space="preserve">Далее анализируются отдельные вопросы, ответы на которые получили оценки в баллах «2-2-2», а также «2-2-1», «1-2-2». Это необходимо, во-первых, для того, чтобы сузить профессиональную сферу до конкретных специальностей. Например, работа в области «человек – знак» может осуществляться с буквами, словами, текстами, (филолог, историк, редактор и др.); с иностранными знаками, текстами (технический переводчик, гид-переводчик); с математическими знаками (программист, математик, экономист и др.). Во-вторых, это дает возможность выйти за пределы одной сферы на профессии, </w:t>
      </w:r>
      <w:r>
        <w:rPr>
          <w:color w:val="000000"/>
        </w:rPr>
        <w:lastRenderedPageBreak/>
        <w:t>занимающие промежуточное положение между разными областями, например учитель математики (сферы «человек – человек» и «человек – знак»), модельер (сферы «человек – художественный образ» и «человек – техника») и т.д.</w:t>
      </w:r>
    </w:p>
    <w:p w:rsidR="00833A38" w:rsidRDefault="00833A38" w:rsidP="00833A38">
      <w:pPr>
        <w:spacing w:line="276" w:lineRule="auto"/>
        <w:ind w:firstLine="700"/>
        <w:jc w:val="both"/>
      </w:pPr>
      <w:r>
        <w:rPr>
          <w:color w:val="000000"/>
        </w:rPr>
        <w:t>По результатам ответов испытуемого делается вывод о том, к какой сфере профессиональной деятельности он склонен.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jc w:val="center"/>
      </w:pPr>
      <w:bookmarkStart w:id="0" w:name="_GoBack"/>
      <w:bookmarkEnd w:id="0"/>
      <w:r>
        <w:rPr>
          <w:color w:val="000000"/>
        </w:rPr>
        <w:t> </w:t>
      </w:r>
    </w:p>
    <w:p w:rsidR="00833A38" w:rsidRDefault="00833A38" w:rsidP="00833A38">
      <w:pPr>
        <w:spacing w:line="276" w:lineRule="auto"/>
        <w:jc w:val="both"/>
      </w:pPr>
      <w:r>
        <w:rPr>
          <w:color w:val="000000"/>
        </w:rPr>
        <w:t> </w:t>
      </w:r>
    </w:p>
    <w:p w:rsidR="003279CB" w:rsidRDefault="003279CB"/>
    <w:sectPr w:rsidR="003279CB" w:rsidSect="0032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F233"/>
    <w:multiLevelType w:val="hybridMultilevel"/>
    <w:tmpl w:val="9976E624"/>
    <w:lvl w:ilvl="0" w:tplc="61B6B9DE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380815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2304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72B71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3DAC5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71A8B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77F150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CBF59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20B00A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4C6AF7C8"/>
    <w:multiLevelType w:val="hybridMultilevel"/>
    <w:tmpl w:val="06880F14"/>
    <w:lvl w:ilvl="0" w:tplc="5934BF5A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F1AC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8032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0FEFC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BC86C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D69DF1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96F0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11FCAB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0EE52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DFE9555"/>
    <w:multiLevelType w:val="hybridMultilevel"/>
    <w:tmpl w:val="A8E280EC"/>
    <w:lvl w:ilvl="0" w:tplc="2DB75594">
      <w:start w:val="1"/>
      <w:numFmt w:val="decimal"/>
      <w:lvlText w:val="%1."/>
      <w:lvlJc w:val="left"/>
      <w:pPr>
        <w:ind w:left="720" w:hanging="360"/>
      </w:pPr>
    </w:lvl>
    <w:lvl w:ilvl="1" w:tplc="714D41E8">
      <w:start w:val="1"/>
      <w:numFmt w:val="decimal"/>
      <w:lvlText w:val="%2."/>
      <w:lvlJc w:val="left"/>
      <w:pPr>
        <w:ind w:left="1440" w:hanging="360"/>
      </w:pPr>
    </w:lvl>
    <w:lvl w:ilvl="2" w:tplc="117D9359">
      <w:start w:val="1"/>
      <w:numFmt w:val="decimal"/>
      <w:lvlText w:val="%3."/>
      <w:lvlJc w:val="left"/>
      <w:pPr>
        <w:ind w:left="2160" w:hanging="360"/>
      </w:pPr>
    </w:lvl>
    <w:lvl w:ilvl="3" w:tplc="71E7E6CA">
      <w:start w:val="1"/>
      <w:numFmt w:val="decimal"/>
      <w:lvlText w:val="%4."/>
      <w:lvlJc w:val="left"/>
      <w:pPr>
        <w:ind w:left="2880" w:hanging="360"/>
      </w:pPr>
    </w:lvl>
    <w:lvl w:ilvl="4" w:tplc="590266A4">
      <w:start w:val="1"/>
      <w:numFmt w:val="decimal"/>
      <w:lvlText w:val="%5."/>
      <w:lvlJc w:val="left"/>
      <w:pPr>
        <w:ind w:left="3600" w:hanging="360"/>
      </w:pPr>
    </w:lvl>
    <w:lvl w:ilvl="5" w:tplc="3538619A">
      <w:start w:val="1"/>
      <w:numFmt w:val="decimal"/>
      <w:lvlText w:val="%6."/>
      <w:lvlJc w:val="left"/>
      <w:pPr>
        <w:ind w:left="4320" w:hanging="360"/>
      </w:pPr>
    </w:lvl>
    <w:lvl w:ilvl="6" w:tplc="27D70F25">
      <w:start w:val="1"/>
      <w:numFmt w:val="decimal"/>
      <w:lvlText w:val="%7."/>
      <w:lvlJc w:val="left"/>
      <w:pPr>
        <w:ind w:left="5040" w:hanging="360"/>
      </w:pPr>
    </w:lvl>
    <w:lvl w:ilvl="7" w:tplc="5A094D63">
      <w:start w:val="1"/>
      <w:numFmt w:val="decimal"/>
      <w:lvlText w:val="%8."/>
      <w:lvlJc w:val="left"/>
      <w:pPr>
        <w:ind w:left="5760" w:hanging="360"/>
      </w:pPr>
    </w:lvl>
    <w:lvl w:ilvl="8" w:tplc="27F6D1C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554EB98"/>
    <w:multiLevelType w:val="hybridMultilevel"/>
    <w:tmpl w:val="0FAA5568"/>
    <w:lvl w:ilvl="0" w:tplc="34AEB31B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2C6E581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43B1A9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2180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8EB96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87D8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D870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88E4BA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8506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833A38"/>
    <w:rsid w:val="001D64B9"/>
    <w:rsid w:val="003279CB"/>
    <w:rsid w:val="0083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8364</Characters>
  <Application>Microsoft Office Word</Application>
  <DocSecurity>0</DocSecurity>
  <Lines>69</Lines>
  <Paragraphs>19</Paragraphs>
  <ScaleCrop>false</ScaleCrop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2020-03-20T09:55:00Z</dcterms:created>
  <dcterms:modified xsi:type="dcterms:W3CDTF">2020-03-20T09:55:00Z</dcterms:modified>
</cp:coreProperties>
</file>